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2B" w:rsidRP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-741605</wp:posOffset>
            </wp:positionV>
            <wp:extent cx="11201176" cy="7745505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6FD7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Кинезиологические сказки</w:t>
      </w:r>
    </w:p>
    <w:p w:rsidR="0020582B" w:rsidRPr="0020582B" w:rsidRDefault="00496FD7" w:rsidP="0020582B">
      <w:pPr>
        <w:spacing w:after="0" w:line="240" w:lineRule="auto"/>
        <w:rPr>
          <w:b/>
          <w:i/>
          <w:color w:val="002060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Педагог-психолог</w:t>
      </w:r>
      <w:r w:rsidR="0020582B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: </w:t>
      </w:r>
    </w:p>
    <w:p w:rsidR="0020582B" w:rsidRPr="00D01C09" w:rsidRDefault="00496FD7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Султанова Гулися Милсовна</w:t>
      </w:r>
    </w:p>
    <w:p w:rsidR="00496FD7" w:rsidRDefault="00496FD7" w:rsidP="00496F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6FD7" w:rsidRDefault="00496FD7" w:rsidP="00496FD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Ребенок не только становится сообразительным, активным, энергичным и контролирующим себя, улучшается его речь и координация пальцев. Широко используются кинезиологические упражнения в логопедии, психологии, дефектологии, нейропсихологии, педиатрии, педагогике. Такие задания не только развивают нервные связи, но и веселят детей, доставляя им удовольствие.</w:t>
      </w:r>
    </w:p>
    <w:p w:rsidR="00496FD7" w:rsidRDefault="00496FD7" w:rsidP="00496FD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интеллектуальных способностей, сохранение психологического здоровья детей дошкольного возраста, имеющих нарушения речи, через применение метода кинезиологии.</w:t>
      </w:r>
    </w:p>
    <w:p w:rsidR="00496FD7" w:rsidRDefault="00496FD7" w:rsidP="00496FD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Кинезиология</w:t>
      </w:r>
      <w:r>
        <w:rPr>
          <w:rFonts w:ascii="Times New Roman" w:hAnsi="Times New Roman" w:cs="Times New Roman"/>
        </w:rPr>
        <w:t xml:space="preserve"> – это наука о развитии нашего головного мозга посредством движений.</w:t>
      </w:r>
    </w:p>
    <w:p w:rsidR="00496FD7" w:rsidRDefault="00496FD7" w:rsidP="00496FD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96FD7" w:rsidRDefault="00496FD7" w:rsidP="00496FD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Цели:</w:t>
      </w:r>
    </w:p>
    <w:p w:rsidR="00496FD7" w:rsidRDefault="00496FD7" w:rsidP="00496F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развитие межполушарной специализации;</w:t>
      </w:r>
    </w:p>
    <w:p w:rsidR="00496FD7" w:rsidRDefault="00496FD7" w:rsidP="00496F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развитие межполушарного взаимодействия;</w:t>
      </w:r>
    </w:p>
    <w:p w:rsidR="00496FD7" w:rsidRDefault="00496FD7" w:rsidP="00496F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синхронизация работы полушарий;</w:t>
      </w:r>
    </w:p>
    <w:p w:rsidR="00496FD7" w:rsidRDefault="00496FD7" w:rsidP="00496F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развитие мелкой моторики;</w:t>
      </w:r>
    </w:p>
    <w:p w:rsidR="00496FD7" w:rsidRDefault="00496FD7" w:rsidP="00496F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развитие способностей;</w:t>
      </w:r>
    </w:p>
    <w:p w:rsidR="00496FD7" w:rsidRDefault="00496FD7" w:rsidP="00496F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развитие памяти, внимания, речи;</w:t>
      </w:r>
    </w:p>
    <w:p w:rsidR="00496FD7" w:rsidRDefault="00496FD7" w:rsidP="00496F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развитие мышления.</w:t>
      </w:r>
    </w:p>
    <w:p w:rsidR="00496FD7" w:rsidRDefault="00496FD7" w:rsidP="00496FD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Задачи:</w:t>
      </w:r>
    </w:p>
    <w:p w:rsidR="00496FD7" w:rsidRDefault="00496FD7" w:rsidP="00496FD7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Способствовать положительной динамике формирования интеллектуальных способностей у дошкольников.</w:t>
      </w:r>
    </w:p>
    <w:p w:rsidR="00496FD7" w:rsidRDefault="00496FD7" w:rsidP="00496FD7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межполушарное взаимодействие, способствующее активизации мыслительной деятельности.</w:t>
      </w:r>
    </w:p>
    <w:p w:rsidR="00496FD7" w:rsidRDefault="00496FD7" w:rsidP="00496FD7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познавательный интерес к здоровому образу жизни.</w:t>
      </w:r>
    </w:p>
    <w:p w:rsidR="00496FD7" w:rsidRDefault="00496FD7" w:rsidP="00496FD7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моторную сферу ребёнка.</w:t>
      </w:r>
    </w:p>
    <w:p w:rsidR="00496FD7" w:rsidRDefault="00496FD7" w:rsidP="00496F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6FD7" w:rsidRDefault="00496FD7" w:rsidP="00496FD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Чтобы научить малыша говорить, необходимо не только тренировать его артикуляционный аппарат, но и развивать мелкую моторику рук, которая ведет к улучшению взаимосвязи между полушариями головного мозга и синхронизации их работы.</w:t>
      </w:r>
    </w:p>
    <w:p w:rsidR="00496FD7" w:rsidRDefault="00496FD7" w:rsidP="00496FD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96FD7" w:rsidRDefault="00496FD7" w:rsidP="00496FD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96FD7" w:rsidRDefault="00496FD7" w:rsidP="00496FD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96FD7" w:rsidRDefault="00496FD7" w:rsidP="00496FD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96FD7" w:rsidRDefault="00496FD7" w:rsidP="00496FD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BD064D" w:rsidRPr="00FC00AF" w:rsidRDefault="0020582B" w:rsidP="00BD064D">
      <w:pPr>
        <w:pStyle w:val="a5"/>
        <w:spacing w:line="408" w:lineRule="atLeast"/>
        <w:jc w:val="both"/>
        <w:textAlignment w:val="top"/>
        <w:rPr>
          <w:b/>
          <w:bCs/>
          <w:color w:val="76923C" w:themeColor="accent3" w:themeShade="BF"/>
          <w:shd w:val="clear" w:color="auto" w:fill="FFFFFF"/>
        </w:rPr>
      </w:pPr>
      <w:r w:rsidRPr="00420C23">
        <w:rPr>
          <w:b/>
          <w:bCs/>
          <w:noProof/>
          <w:color w:val="76923C" w:themeColor="accent3" w:themeShade="B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8345805</wp:posOffset>
            </wp:positionH>
            <wp:positionV relativeFrom="margin">
              <wp:posOffset>-74930</wp:posOffset>
            </wp:positionV>
            <wp:extent cx="1239520" cy="1215390"/>
            <wp:effectExtent l="19050" t="0" r="0" b="0"/>
            <wp:wrapSquare wrapText="bothSides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989" t="9298" r="14286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6FD7" w:rsidRDefault="00496FD7" w:rsidP="00496FD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Сказка «В гости к бабушке»</w:t>
      </w:r>
    </w:p>
    <w:p w:rsidR="00496FD7" w:rsidRDefault="00496FD7" w:rsidP="00496FD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96FD7" w:rsidRDefault="00496FD7" w:rsidP="00496FD7">
      <w:pPr>
        <w:spacing w:after="0"/>
        <w:rPr>
          <w:rFonts w:ascii="Times New Roman" w:hAnsi="Times New Roman" w:cs="Times New Roman"/>
        </w:rPr>
      </w:pPr>
    </w:p>
    <w:p w:rsidR="00496FD7" w:rsidRDefault="00496FD7" w:rsidP="00496F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Выполняется сидя за столом, вместе с ребенком. </w:t>
      </w:r>
    </w:p>
    <w:p w:rsidR="00496FD7" w:rsidRDefault="00496FD7" w:rsidP="00496F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гости бабушка звала. Внуков очень поджидала (</w:t>
      </w:r>
      <w:r>
        <w:rPr>
          <w:rFonts w:ascii="Times New Roman" w:hAnsi="Times New Roman" w:cs="Times New Roman"/>
          <w:b/>
        </w:rPr>
        <w:t>ладони на щеках, качаем головой</w:t>
      </w:r>
      <w:r>
        <w:rPr>
          <w:rFonts w:ascii="Times New Roman" w:hAnsi="Times New Roman" w:cs="Times New Roman"/>
        </w:rPr>
        <w:t>).</w:t>
      </w:r>
    </w:p>
    <w:p w:rsidR="00496FD7" w:rsidRDefault="00496FD7" w:rsidP="00496F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дорожке пять внучат, в гости к бабушке спешат </w:t>
      </w:r>
      <w:r>
        <w:rPr>
          <w:rFonts w:ascii="Times New Roman" w:hAnsi="Times New Roman" w:cs="Times New Roman"/>
          <w:b/>
        </w:rPr>
        <w:t>(«гости»)</w:t>
      </w:r>
    </w:p>
    <w:p w:rsidR="00496FD7" w:rsidRDefault="00496FD7" w:rsidP="00496F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Топ-топ (</w:t>
      </w:r>
      <w:r>
        <w:rPr>
          <w:rFonts w:ascii="Times New Roman" w:hAnsi="Times New Roman" w:cs="Times New Roman"/>
          <w:b/>
        </w:rPr>
        <w:t>ладони хлопают по коленям или по столу</w:t>
      </w:r>
      <w:r>
        <w:rPr>
          <w:rFonts w:ascii="Times New Roman" w:hAnsi="Times New Roman" w:cs="Times New Roman"/>
        </w:rPr>
        <w:t>)</w:t>
      </w:r>
    </w:p>
    <w:p w:rsidR="00496FD7" w:rsidRDefault="00496FD7" w:rsidP="00496F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Прыг-прыг (</w:t>
      </w:r>
      <w:r>
        <w:rPr>
          <w:rFonts w:ascii="Times New Roman" w:hAnsi="Times New Roman" w:cs="Times New Roman"/>
          <w:b/>
        </w:rPr>
        <w:t>кулачки стучат по коленям или по столу</w:t>
      </w:r>
      <w:r>
        <w:rPr>
          <w:rFonts w:ascii="Times New Roman" w:hAnsi="Times New Roman" w:cs="Times New Roman"/>
        </w:rPr>
        <w:t>)</w:t>
      </w:r>
    </w:p>
    <w:p w:rsidR="00496FD7" w:rsidRDefault="00496FD7" w:rsidP="00496F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Чики-брики,(</w:t>
      </w:r>
      <w:r>
        <w:rPr>
          <w:rFonts w:ascii="Times New Roman" w:hAnsi="Times New Roman" w:cs="Times New Roman"/>
          <w:b/>
        </w:rPr>
        <w:t>ладони хлопают поочередно по коленям или по столу</w:t>
      </w:r>
      <w:r>
        <w:rPr>
          <w:rFonts w:ascii="Times New Roman" w:hAnsi="Times New Roman" w:cs="Times New Roman"/>
        </w:rPr>
        <w:t>)</w:t>
      </w:r>
    </w:p>
    <w:p w:rsidR="00496FD7" w:rsidRDefault="00496FD7" w:rsidP="00496F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Чики-брик.( </w:t>
      </w:r>
      <w:r>
        <w:rPr>
          <w:rFonts w:ascii="Times New Roman" w:hAnsi="Times New Roman" w:cs="Times New Roman"/>
          <w:b/>
        </w:rPr>
        <w:t>кулачки стучат поочередно по коленям или по столу</w:t>
      </w:r>
      <w:r>
        <w:rPr>
          <w:rFonts w:ascii="Times New Roman" w:hAnsi="Times New Roman" w:cs="Times New Roman"/>
        </w:rPr>
        <w:t>)</w:t>
      </w:r>
    </w:p>
    <w:p w:rsidR="00496FD7" w:rsidRDefault="00496FD7" w:rsidP="00496F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Стоит дерево высокое </w:t>
      </w:r>
      <w:r>
        <w:rPr>
          <w:rFonts w:ascii="Times New Roman" w:hAnsi="Times New Roman" w:cs="Times New Roman"/>
          <w:b/>
        </w:rPr>
        <w:t>(«лес»)</w:t>
      </w:r>
    </w:p>
    <w:p w:rsidR="00496FD7" w:rsidRDefault="00496FD7" w:rsidP="00496F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Дальше — озеро глубокое (</w:t>
      </w:r>
      <w:r>
        <w:rPr>
          <w:rFonts w:ascii="Times New Roman" w:hAnsi="Times New Roman" w:cs="Times New Roman"/>
          <w:b/>
        </w:rPr>
        <w:t>волнообразные движения кистями</w:t>
      </w:r>
      <w:r>
        <w:rPr>
          <w:rFonts w:ascii="Times New Roman" w:hAnsi="Times New Roman" w:cs="Times New Roman"/>
        </w:rPr>
        <w:t>)</w:t>
      </w:r>
    </w:p>
    <w:p w:rsidR="00496FD7" w:rsidRDefault="00496FD7" w:rsidP="00496F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Птицы песенки поют (</w:t>
      </w:r>
      <w:r>
        <w:rPr>
          <w:rFonts w:ascii="Times New Roman" w:hAnsi="Times New Roman" w:cs="Times New Roman"/>
          <w:b/>
        </w:rPr>
        <w:t>ладони перекрестно — «птица»</w:t>
      </w:r>
      <w:r>
        <w:rPr>
          <w:rFonts w:ascii="Times New Roman" w:hAnsi="Times New Roman" w:cs="Times New Roman"/>
        </w:rPr>
        <w:t>),</w:t>
      </w:r>
    </w:p>
    <w:p w:rsidR="00496FD7" w:rsidRDefault="00496FD7" w:rsidP="00496F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Везде зернышки  клюют (</w:t>
      </w:r>
      <w:r>
        <w:rPr>
          <w:rFonts w:ascii="Times New Roman" w:hAnsi="Times New Roman" w:cs="Times New Roman"/>
          <w:b/>
        </w:rPr>
        <w:t>ладони перед собой, поочередно сжимаем и разжимаем кулак</w:t>
      </w:r>
      <w:r>
        <w:rPr>
          <w:rFonts w:ascii="Times New Roman" w:hAnsi="Times New Roman" w:cs="Times New Roman"/>
        </w:rPr>
        <w:t>)</w:t>
      </w:r>
    </w:p>
    <w:p w:rsidR="00496FD7" w:rsidRDefault="00496FD7" w:rsidP="00496F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Внуки к бабушке идут, и гостинцы ей несут </w:t>
      </w:r>
      <w:r>
        <w:rPr>
          <w:rFonts w:ascii="Times New Roman" w:hAnsi="Times New Roman" w:cs="Times New Roman"/>
          <w:b/>
        </w:rPr>
        <w:t>(«кулачок-ладошка»</w:t>
      </w:r>
      <w:r>
        <w:rPr>
          <w:rFonts w:ascii="Times New Roman" w:hAnsi="Times New Roman" w:cs="Times New Roman"/>
        </w:rPr>
        <w:t>).</w:t>
      </w:r>
    </w:p>
    <w:p w:rsidR="00496FD7" w:rsidRDefault="00496FD7" w:rsidP="00496FD7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496FD7" w:rsidRDefault="00496FD7" w:rsidP="00496F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6FD7" w:rsidRDefault="00496FD7" w:rsidP="00496FD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W w:w="1090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239"/>
        <w:gridCol w:w="9666"/>
      </w:tblGrid>
      <w:tr w:rsidR="00496FD7" w:rsidTr="00496FD7">
        <w:tc>
          <w:tcPr>
            <w:tcW w:w="12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FD7" w:rsidRDefault="00496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«Лес»</w:t>
            </w:r>
          </w:p>
        </w:tc>
        <w:tc>
          <w:tcPr>
            <w:tcW w:w="966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FD7" w:rsidRDefault="00496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руки вверх, пальцы растопырены в стороны</w:t>
            </w:r>
          </w:p>
        </w:tc>
      </w:tr>
      <w:tr w:rsidR="00496FD7" w:rsidTr="00496FD7">
        <w:tc>
          <w:tcPr>
            <w:tcW w:w="12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FD7" w:rsidRDefault="00496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 «Кулачок-ладошка»</w:t>
            </w:r>
          </w:p>
        </w:tc>
        <w:tc>
          <w:tcPr>
            <w:tcW w:w="966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FD7" w:rsidRDefault="00496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левая рука кулачок, правая –ладошка, одновременная смена</w:t>
            </w:r>
          </w:p>
          <w:p w:rsidR="00496FD7" w:rsidRDefault="00496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рук</w:t>
            </w:r>
          </w:p>
        </w:tc>
      </w:tr>
      <w:tr w:rsidR="00496FD7" w:rsidTr="00496FD7">
        <w:tc>
          <w:tcPr>
            <w:tcW w:w="123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FD7" w:rsidRDefault="00496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«Гости»</w:t>
            </w:r>
          </w:p>
        </w:tc>
        <w:tc>
          <w:tcPr>
            <w:tcW w:w="966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FD7" w:rsidRDefault="00496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 «шагают» пальчиками по коленям или по столу</w:t>
            </w:r>
          </w:p>
        </w:tc>
      </w:tr>
    </w:tbl>
    <w:p w:rsidR="00496FD7" w:rsidRDefault="00496FD7" w:rsidP="00496FD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bookmarkEnd w:id="0"/>
    <w:p w:rsidR="00BF6F67" w:rsidRPr="00BF6F67" w:rsidRDefault="00BF6F67">
      <w:pPr>
        <w:rPr>
          <w:rFonts w:ascii="Times New Roman" w:hAnsi="Times New Roman" w:cs="Times New Roman"/>
          <w:b/>
          <w:color w:val="76923C" w:themeColor="accent3" w:themeShade="BF"/>
          <w:sz w:val="52"/>
          <w:szCs w:val="52"/>
        </w:rPr>
      </w:pPr>
    </w:p>
    <w:sectPr w:rsidR="00BF6F67" w:rsidRPr="00BF6F67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14E" w:rsidRDefault="0052314E" w:rsidP="0020582B">
      <w:pPr>
        <w:spacing w:after="0" w:line="240" w:lineRule="auto"/>
      </w:pPr>
      <w:r>
        <w:separator/>
      </w:r>
    </w:p>
  </w:endnote>
  <w:endnote w:type="continuationSeparator" w:id="0">
    <w:p w:rsidR="0052314E" w:rsidRDefault="0052314E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14E" w:rsidRDefault="0052314E" w:rsidP="0020582B">
      <w:pPr>
        <w:spacing w:after="0" w:line="240" w:lineRule="auto"/>
      </w:pPr>
      <w:r>
        <w:separator/>
      </w:r>
    </w:p>
  </w:footnote>
  <w:footnote w:type="continuationSeparator" w:id="0">
    <w:p w:rsidR="0052314E" w:rsidRDefault="0052314E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A5B6F"/>
    <w:multiLevelType w:val="hybridMultilevel"/>
    <w:tmpl w:val="9F808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56773"/>
    <w:rsid w:val="000C2FFA"/>
    <w:rsid w:val="001030C5"/>
    <w:rsid w:val="00124F14"/>
    <w:rsid w:val="00125497"/>
    <w:rsid w:val="00161C16"/>
    <w:rsid w:val="0020582B"/>
    <w:rsid w:val="002677BF"/>
    <w:rsid w:val="002C4C62"/>
    <w:rsid w:val="00302925"/>
    <w:rsid w:val="003978D6"/>
    <w:rsid w:val="004037B0"/>
    <w:rsid w:val="00420C23"/>
    <w:rsid w:val="00496FD7"/>
    <w:rsid w:val="0052314E"/>
    <w:rsid w:val="007719F6"/>
    <w:rsid w:val="007B7B3C"/>
    <w:rsid w:val="008344C2"/>
    <w:rsid w:val="008F1CFF"/>
    <w:rsid w:val="0091279E"/>
    <w:rsid w:val="00937353"/>
    <w:rsid w:val="009A326D"/>
    <w:rsid w:val="00BD064D"/>
    <w:rsid w:val="00BF6F67"/>
    <w:rsid w:val="00C32C4F"/>
    <w:rsid w:val="00C815D9"/>
    <w:rsid w:val="00D01C09"/>
    <w:rsid w:val="00E1236F"/>
    <w:rsid w:val="00E31724"/>
    <w:rsid w:val="00FC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0BE3"/>
  <w15:docId w15:val="{AE458D42-424D-4DA4-8A5B-C3577A452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"/>
    <w:uiPriority w:val="34"/>
    <w:qFormat/>
    <w:rsid w:val="00496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пк</cp:lastModifiedBy>
  <cp:revision>27</cp:revision>
  <cp:lastPrinted>2021-09-05T13:37:00Z</cp:lastPrinted>
  <dcterms:created xsi:type="dcterms:W3CDTF">2021-08-23T16:55:00Z</dcterms:created>
  <dcterms:modified xsi:type="dcterms:W3CDTF">2021-11-04T21:55:00Z</dcterms:modified>
</cp:coreProperties>
</file>